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08">
          <w:pPr>
            <w:keepNext w:val="1"/>
            <w:keepLines w:val="1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0" w:line="276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Программное обеспечение «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6"/>
              <w:szCs w:val="36"/>
              <w:rtl w:val="0"/>
            </w:rPr>
            <w:t xml:space="preserve">GARPIX CMS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»</w:t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9">
          <w:pPr>
            <w:keepNext w:val="1"/>
            <w:keepLines w:val="1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60" w:before="120" w:line="276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Описание процессов, обеспечивающих поддержание жизненного цикла программного обеспечения</w:t>
          </w:r>
        </w:p>
      </w:sdtContent>
    </w:sdt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Листов 9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СОДЕРЖАНИЕ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6">
          <w:pPr>
            <w:tabs>
              <w:tab w:val="right" w:pos="9354.511811023624"/>
            </w:tabs>
            <w:spacing w:before="80" w:line="240" w:lineRule="auto"/>
            <w:ind w:left="0" w:firstLine="0"/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30j0zll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Процессы жизненного цикла программного обеспечения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tabs>
              <w:tab w:val="right" w:pos="9354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 Процессы внедрения программных средств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1.1.1. Основной процесс внедрения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1.1.2. Процесс анализа требований к программным средствам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1.1.3. Процессы проектирования программных средств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1.1.4. Процесс конструирования программных средств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1.1.5. Процесс комплексирования программных средств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1.1.6. Процесс квалификационного тестирования программных средств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tabs>
              <w:tab w:val="right" w:pos="9354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 Процессы поддержки программных средств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_heading=h.2s8eyo1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1.2.1. Процесс управления документацией программных средств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1.2.2. Процесс управления конфигурацией программных средств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_heading=h.3rdcrjn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1.2.3. Процесс обеспечения гарантии качества программных средств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1.2.4. Процесс верификации программных средств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_heading=h.lnxbz9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1.2.5. Процесс валидации программных средств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_heading=h.35nkun2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1.2.6. Процесс ревизии программных средств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4sini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1.2.7. Процесс аудита программных средств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_heading=h.44sinio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tabs>
              <w:tab w:val="right" w:pos="9354.511811023624"/>
            </w:tabs>
            <w:spacing w:before="60" w:line="240" w:lineRule="auto"/>
            <w:ind w:left="72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jxsxq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1.2.8. Процесс решения проблем в программных средствах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_heading=h.2jxsxqh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tabs>
              <w:tab w:val="right" w:pos="9354.511811023624"/>
            </w:tabs>
            <w:spacing w:before="200" w:line="240" w:lineRule="auto"/>
            <w:ind w:left="0" w:firstLine="0"/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z337ya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Порядок технической поддержки программного обеспечения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_heading=h.z337ya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tabs>
              <w:tab w:val="right" w:pos="9354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j2qqm3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2.1. Общие сведения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_heading=h.3j2qqm3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tabs>
              <w:tab w:val="right" w:pos="9354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2.2. Техническая поддержка первого уровня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_heading=h.1y810tw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tabs>
              <w:tab w:val="right" w:pos="9354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i7ojh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 Техническая поддержка второго уровня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_heading=h.4i7ojhp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tabs>
              <w:tab w:val="right" w:pos="9354.511811023624"/>
            </w:tabs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xcytpi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2.4. Техническая поддержка третьего уровня</w:t>
            </w:r>
          </w:hyperlink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_heading=h.2xcytpi \h </w:instrText>
            <w:fldChar w:fldCharType="separate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tabs>
              <w:tab w:val="right" w:pos="9354.511811023624"/>
            </w:tabs>
            <w:spacing w:before="200" w:line="240" w:lineRule="auto"/>
            <w:ind w:left="0" w:firstLine="0"/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ci93xb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Устранение неисправностей программного обеспечения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_heading=h.1ci93xb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tabs>
              <w:tab w:val="right" w:pos="9354.511811023624"/>
            </w:tabs>
            <w:spacing w:after="80" w:before="200" w:line="240" w:lineRule="auto"/>
            <w:ind w:left="0" w:firstLine="0"/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whwml4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Совершенствование программного обеспечения</w:t>
            </w:r>
          </w:hyperlink>
          <w:r w:rsidDel="00000000" w:rsidR="00000000" w:rsidRPr="00000000"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_heading=h.3whwml4 \h </w:instrText>
            <w:fldChar w:fldCharType="separate"/>
          </w:r>
          <w:r w:rsidDel="00000000" w:rsidR="00000000" w:rsidRPr="00000000">
            <w:rPr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Перечень сокращений</w:t>
      </w:r>
    </w:p>
    <w:p w:rsidR="00000000" w:rsidDel="00000000" w:rsidP="00000000" w:rsidRDefault="00000000" w:rsidRPr="00000000" w14:paraId="00000040">
      <w:pPr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 - Операционная система.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СТП - Служба технической поддержки.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ТЗ - Техническое задание.</w:t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- Программное обеспечение.</w:t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Термины и определения</w:t>
      </w:r>
    </w:p>
    <w:p w:rsidR="00000000" w:rsidDel="00000000" w:rsidP="00000000" w:rsidRDefault="00000000" w:rsidRPr="00000000" w14:paraId="00000046">
      <w:pPr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Базовая линия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спецификация или продукт, которые были официально рассмотрены и согласованы с тем, чтобы впоследствии служить основой для дальнейшего развития, и которые могут быть изменены только посредством официальных и контролируемых процедур изменения.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Валидация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совокупность действий, гарантирующих и обеспечивающих уверенность в том, что система способна реализовать свое предназначение, текущие и перспективные цели.</w:t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Верификация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совокупность действий по сравнению полученного результата жизненного цикла с требуемыми характеристиками для этого результата. Результатами жизненного цикла могут являться (но не ограничиваться ими): заданные требования, описание проекта и непосредственно система.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Жизненный цикл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развитие системы, продукта, услуги, проекта или других изготовленных человеком объектов, начиная со стадии разработки концепции и заканчивая прекращением применения.</w:t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Квалификационное тестирование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тестирование, проводимое разработчиком и санкционированное приобретающей стороной (при необходимости) с целью демонстрации того, что программный продукт удовлетворяет спецификациям и готов для применения в заданном окружении или интеграции с системой, для которой он предназначен.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Комплексирование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объединение системных элементов (включая составные части технических и программных средств, ручные операции и другие системы, при необходимости) для производства полной системы, которая будет удовлетворять системному проекту и ожиданиям заказчика, выраженным в системных требованиях.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Конструирование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создание исполняемых программных блоков, которые должным образом отражают проектирование программных средств.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Область применения программного обеспечения</w:t>
      </w:r>
    </w:p>
    <w:p w:rsidR="00000000" w:rsidDel="00000000" w:rsidP="00000000" w:rsidRDefault="00000000" w:rsidRPr="00000000" w14:paraId="0000004F">
      <w:pPr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Данное ПО применятся в качестве вспомогательного, для оптимизации погрузочных работ и позволяет:</w:t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разместить товар в машине, чтобы максимально загрузить ее;</w:t>
      </w:r>
    </w:p>
    <w:p w:rsidR="00000000" w:rsidDel="00000000" w:rsidP="00000000" w:rsidRDefault="00000000" w:rsidRPr="00000000" w14:paraId="00000051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оптимально подобрать транспорт;</w:t>
      </w:r>
    </w:p>
    <w:p w:rsidR="00000000" w:rsidDel="00000000" w:rsidP="00000000" w:rsidRDefault="00000000" w:rsidRPr="00000000" w14:paraId="00000052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повысить контроль над персоналом ответственным за погрузку;</w:t>
      </w:r>
    </w:p>
    <w:p w:rsidR="00000000" w:rsidDel="00000000" w:rsidP="00000000" w:rsidRDefault="00000000" w:rsidRPr="00000000" w14:paraId="00000053">
      <w:pPr>
        <w:numPr>
          <w:ilvl w:val="0"/>
          <w:numId w:val="1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снизить риск повреждения груза при транспортировке.</w:t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Общие сведения</w:t>
      </w:r>
    </w:p>
    <w:p w:rsidR="00000000" w:rsidDel="00000000" w:rsidP="00000000" w:rsidRDefault="00000000" w:rsidRPr="00000000" w14:paraId="00000058">
      <w:pPr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Цель: программный продукт, созданный в результате, будет доступен в виде онлайн-сервиса.</w:t>
      </w:r>
    </w:p>
    <w:p w:rsidR="00000000" w:rsidDel="00000000" w:rsidP="00000000" w:rsidRDefault="00000000" w:rsidRPr="00000000" w14:paraId="00000059">
      <w:pPr>
        <w:spacing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Жизненный цикл программных средств, входящих в состав ПО «GARPIX CMS», обеспечивается в соответствии с требованиями ГОСТ Р ИСО/МЭК 12207-2010 «Информационная технология. Системная и программная инженерия. Процессы жизненного цикла программных средств». Основные процессы жизненного цикла программного обеспечения в соответствии с указанным ГОСТ описаны ниже.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1. Процессы жизненного цикла программного обеспечения</w:t>
      </w:r>
    </w:p>
    <w:p w:rsidR="00000000" w:rsidDel="00000000" w:rsidP="00000000" w:rsidRDefault="00000000" w:rsidRPr="00000000" w14:paraId="0000005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1.1. Процессы внедрения программных средств</w:t>
      </w:r>
    </w:p>
    <w:p w:rsidR="00000000" w:rsidDel="00000000" w:rsidP="00000000" w:rsidRDefault="00000000" w:rsidRPr="00000000" w14:paraId="0000005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1.1.1. Основной процесс внедрения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успешного осуществления основного процесса внедрения (в ГОСТ Р ИСО/МЭК 12207-2010 используется термин «реализации») программных средств:</w:t>
      </w:r>
    </w:p>
    <w:p w:rsidR="00000000" w:rsidDel="00000000" w:rsidP="00000000" w:rsidRDefault="00000000" w:rsidRPr="00000000" w14:paraId="0000005F">
      <w:pPr>
        <w:numPr>
          <w:ilvl w:val="0"/>
          <w:numId w:val="20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определяется стратегия внедрения;</w:t>
      </w:r>
    </w:p>
    <w:p w:rsidR="00000000" w:rsidDel="00000000" w:rsidP="00000000" w:rsidRDefault="00000000" w:rsidRPr="00000000" w14:paraId="00000060">
      <w:pPr>
        <w:numPr>
          <w:ilvl w:val="0"/>
          <w:numId w:val="20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определяются ограничения по технологии реализации проекта;</w:t>
      </w:r>
    </w:p>
    <w:p w:rsidR="00000000" w:rsidDel="00000000" w:rsidP="00000000" w:rsidRDefault="00000000" w:rsidRPr="00000000" w14:paraId="00000061">
      <w:pPr>
        <w:numPr>
          <w:ilvl w:val="0"/>
          <w:numId w:val="20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изготавливается программная составная часть;</w:t>
      </w:r>
    </w:p>
    <w:p w:rsidR="00000000" w:rsidDel="00000000" w:rsidP="00000000" w:rsidRDefault="00000000" w:rsidRPr="00000000" w14:paraId="00000062">
      <w:pPr>
        <w:numPr>
          <w:ilvl w:val="0"/>
          <w:numId w:val="20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программная составная часть упаковывается и хранится в соответствии с соглашением о ее поставке.</w:t>
      </w:r>
    </w:p>
    <w:p w:rsidR="00000000" w:rsidDel="00000000" w:rsidP="00000000" w:rsidRDefault="00000000" w:rsidRPr="00000000" w14:paraId="0000006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1.1.2. Процесс анализа требований к программным средствам</w:t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анализа требований к программным средствам:</w:t>
      </w:r>
    </w:p>
    <w:p w:rsidR="00000000" w:rsidDel="00000000" w:rsidP="00000000" w:rsidRDefault="00000000" w:rsidRPr="00000000" w14:paraId="00000065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требования к программным элементам системы и их интерфейсам;</w:t>
      </w:r>
    </w:p>
    <w:p w:rsidR="00000000" w:rsidDel="00000000" w:rsidP="00000000" w:rsidRDefault="00000000" w:rsidRPr="00000000" w14:paraId="00000066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требования к программным средствам анализируются на корректность и тестируемость;</w:t>
      </w:r>
    </w:p>
    <w:p w:rsidR="00000000" w:rsidDel="00000000" w:rsidP="00000000" w:rsidRDefault="00000000" w:rsidRPr="00000000" w14:paraId="00000067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осознается воздействие требований к программным средствам на среду функционирования;</w:t>
      </w:r>
    </w:p>
    <w:p w:rsidR="00000000" w:rsidDel="00000000" w:rsidP="00000000" w:rsidRDefault="00000000" w:rsidRPr="00000000" w14:paraId="00000068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устанавливается совместимость и прослеживаемость между требованиями к программным средствам и требованиями к системе;</w:t>
      </w:r>
    </w:p>
    <w:p w:rsidR="00000000" w:rsidDel="00000000" w:rsidP="00000000" w:rsidRDefault="00000000" w:rsidRPr="00000000" w14:paraId="00000069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приоритеты реализации требований к программным средствам;</w:t>
      </w:r>
    </w:p>
    <w:p w:rsidR="00000000" w:rsidDel="00000000" w:rsidP="00000000" w:rsidRDefault="00000000" w:rsidRPr="00000000" w14:paraId="0000006A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требования к программным средствам принимаются и обновляются по мере необходимости;</w:t>
      </w:r>
    </w:p>
    <w:p w:rsidR="00000000" w:rsidDel="00000000" w:rsidP="00000000" w:rsidRDefault="00000000" w:rsidRPr="00000000" w14:paraId="0000006B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оцениваются изменения в требованиях к программным средствам по стоимости, графикам работ и техническим воздействиям;</w:t>
      </w:r>
    </w:p>
    <w:p w:rsidR="00000000" w:rsidDel="00000000" w:rsidP="00000000" w:rsidRDefault="00000000" w:rsidRPr="00000000" w14:paraId="0000006C">
      <w:pPr>
        <w:numPr>
          <w:ilvl w:val="0"/>
          <w:numId w:val="1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требования к программным средствам воплощаются в виде базовых линий и доводятся до сведения заинтересованных сторон.</w:t>
      </w:r>
    </w:p>
    <w:p w:rsidR="00000000" w:rsidDel="00000000" w:rsidP="00000000" w:rsidRDefault="00000000" w:rsidRPr="00000000" w14:paraId="0000006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1.1.3. Процессы проектирования программных средств</w:t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успешной реализации процесса проектирования архитектуры программных средств: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проект архитектуры программных средств и устанавливается базовая линия, описывающая программные составные части, которые будут реализовывать требования к программным средствам;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внутренние и внешние интерфейсы каждой программной составной части;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устанавливаются согласованность и прослеживаемость между требованиями к программным средствам и программным проектом.</w:t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детального проектирования программных средств:</w:t>
      </w:r>
    </w:p>
    <w:p w:rsidR="00000000" w:rsidDel="00000000" w:rsidP="00000000" w:rsidRDefault="00000000" w:rsidRPr="00000000" w14:paraId="00000073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детальный проект каждого программного компонента, описывающий создаваемые программные модули;</w:t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внешние интерфейсы каждого программного модуля и</w:t>
      </w:r>
    </w:p>
    <w:p w:rsidR="00000000" w:rsidDel="00000000" w:rsidP="00000000" w:rsidRDefault="00000000" w:rsidRPr="00000000" w14:paraId="00000075">
      <w:pPr>
        <w:numPr>
          <w:ilvl w:val="0"/>
          <w:numId w:val="1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устанавливается совместимость и прослеживаемость между детальным проектированием, требованиями и проектированием архитектуры.</w:t>
      </w:r>
    </w:p>
    <w:p w:rsidR="00000000" w:rsidDel="00000000" w:rsidP="00000000" w:rsidRDefault="00000000" w:rsidRPr="00000000" w14:paraId="0000007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1.1.4. Процесс конструирования программных средств</w:t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конструирования программных средств:</w:t>
      </w:r>
    </w:p>
    <w:p w:rsidR="00000000" w:rsidDel="00000000" w:rsidP="00000000" w:rsidRDefault="00000000" w:rsidRPr="00000000" w14:paraId="00000078">
      <w:pPr>
        <w:numPr>
          <w:ilvl w:val="0"/>
          <w:numId w:val="1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критерии верификации для всех программных блоков относительно требований;</w:t>
      </w:r>
    </w:p>
    <w:p w:rsidR="00000000" w:rsidDel="00000000" w:rsidP="00000000" w:rsidRDefault="00000000" w:rsidRPr="00000000" w14:paraId="00000079">
      <w:pPr>
        <w:numPr>
          <w:ilvl w:val="0"/>
          <w:numId w:val="1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изготавливаются программные блоки, определенные проектом;</w:t>
      </w:r>
    </w:p>
    <w:p w:rsidR="00000000" w:rsidDel="00000000" w:rsidP="00000000" w:rsidRDefault="00000000" w:rsidRPr="00000000" w14:paraId="0000007A">
      <w:pPr>
        <w:numPr>
          <w:ilvl w:val="0"/>
          <w:numId w:val="1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устанавливается совместимость и прослеживаемость между программными блоками, требованиями и проектом;</w:t>
      </w:r>
    </w:p>
    <w:p w:rsidR="00000000" w:rsidDel="00000000" w:rsidP="00000000" w:rsidRDefault="00000000" w:rsidRPr="00000000" w14:paraId="0000007B">
      <w:pPr>
        <w:numPr>
          <w:ilvl w:val="0"/>
          <w:numId w:val="1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завершается верификация программных блоков относительно требований и проекта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7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t3h5sf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1.1.5. Процесс комплексирования программных средств</w:t>
      </w:r>
    </w:p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комплексирования программных средств: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стратегия комплексирования для программных блоков, согласованная с программным проектом и расположенными по приоритетам требованиями к программным средствам;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разрабатываются критерии верификации для программных составных частей, которые гарантируют соответствие с требованиями к программным средствам, связанными с этими составными частями;</w:t>
      </w:r>
    </w:p>
    <w:p w:rsidR="00000000" w:rsidDel="00000000" w:rsidP="00000000" w:rsidRDefault="00000000" w:rsidRPr="00000000" w14:paraId="00000080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программные составные части верифицируются с использованием определенных критериев;</w:t>
      </w:r>
    </w:p>
    <w:p w:rsidR="00000000" w:rsidDel="00000000" w:rsidP="00000000" w:rsidRDefault="00000000" w:rsidRPr="00000000" w14:paraId="00000081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программные составные части, определенные стратегией комплексирования, изготавливаются;</w:t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регистрируются результаты комплексного тестирования;</w:t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устанавливаются согласованность и прослеживаемость между программным проектом и программными составными частями;</w:t>
      </w:r>
    </w:p>
    <w:p w:rsidR="00000000" w:rsidDel="00000000" w:rsidP="00000000" w:rsidRDefault="00000000" w:rsidRPr="00000000" w14:paraId="00000084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и применяется стратегия регрессии для повторной верификации программных составных частей при возникновении изменений в программных блоках (в том числе в соответствующих требованиях, проекте и кодах).</w:t>
      </w:r>
    </w:p>
    <w:p w:rsidR="00000000" w:rsidDel="00000000" w:rsidP="00000000" w:rsidRDefault="00000000" w:rsidRPr="00000000" w14:paraId="0000008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1.1.6. Процесс квалификационного тестирования программных средств</w:t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квалификационного тестирования программных средств:</w:t>
      </w:r>
    </w:p>
    <w:p w:rsidR="00000000" w:rsidDel="00000000" w:rsidP="00000000" w:rsidRDefault="00000000" w:rsidRPr="00000000" w14:paraId="00000087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критерии для комплектованных программных средств с целью демонстрации соответствия с требованиями к программным средствам;</w:t>
      </w:r>
    </w:p>
    <w:p w:rsidR="00000000" w:rsidDel="00000000" w:rsidP="00000000" w:rsidRDefault="00000000" w:rsidRPr="00000000" w14:paraId="00000088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комплектованные программные средства верифицируются с использованием определенных критериев;</w:t>
      </w:r>
    </w:p>
    <w:p w:rsidR="00000000" w:rsidDel="00000000" w:rsidP="00000000" w:rsidRDefault="00000000" w:rsidRPr="00000000" w14:paraId="00000089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записываются результаты тестирования;</w:t>
      </w:r>
    </w:p>
    <w:p w:rsidR="00000000" w:rsidDel="00000000" w:rsidP="00000000" w:rsidRDefault="00000000" w:rsidRPr="00000000" w14:paraId="0000008A">
      <w:pPr>
        <w:numPr>
          <w:ilvl w:val="0"/>
          <w:numId w:val="9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и применяется стратегия регрессии для повторного тестирования комплектованного программного средства при проведении изменений в программных составных частях.</w:t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1.2. Процессы поддержки программных средств</w:t>
      </w:r>
    </w:p>
    <w:p w:rsidR="00000000" w:rsidDel="00000000" w:rsidP="00000000" w:rsidRDefault="00000000" w:rsidRPr="00000000" w14:paraId="0000008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7dp8vu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1.2.1. Процесс управления документацией программных средств</w:t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управления документацией программных средств:</w:t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стратегия идентификации документации, которая реализуется в течение жизненного цикла программного продукта или услуги;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стандарты, которые применяются при разработке программной документации;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определяется документация, которая производится процессом или проектом;</w:t>
      </w:r>
    </w:p>
    <w:p w:rsidR="00000000" w:rsidDel="00000000" w:rsidP="00000000" w:rsidRDefault="00000000" w:rsidRPr="00000000" w14:paraId="00000092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указываются, рассматриваются и утверждаются содержание и цели всей документации;</w:t>
      </w:r>
    </w:p>
    <w:p w:rsidR="00000000" w:rsidDel="00000000" w:rsidP="00000000" w:rsidRDefault="00000000" w:rsidRPr="00000000" w14:paraId="00000093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документация разрабатывается и делается доступной в соответствии с определенными стандартами;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документация сопровождается в соответствии с определенными критериями.</w:t>
      </w:r>
    </w:p>
    <w:p w:rsidR="00000000" w:rsidDel="00000000" w:rsidP="00000000" w:rsidRDefault="00000000" w:rsidRPr="00000000" w14:paraId="0000009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rdcrjn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1.2.2. Процесс управления конфигурацией программных средств</w:t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управления конфигурацией программных средств:</w:t>
      </w:r>
    </w:p>
    <w:p w:rsidR="00000000" w:rsidDel="00000000" w:rsidP="00000000" w:rsidRDefault="00000000" w:rsidRPr="00000000" w14:paraId="00000097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стратегия управления конфигурацией программных средств;</w:t>
      </w:r>
    </w:p>
    <w:p w:rsidR="00000000" w:rsidDel="00000000" w:rsidP="00000000" w:rsidRDefault="00000000" w:rsidRPr="00000000" w14:paraId="00000098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составные части, порождаемые процессом или проектом, идентифицируются, определяются и вводятся в базовую линию;</w:t>
      </w:r>
    </w:p>
    <w:p w:rsidR="00000000" w:rsidDel="00000000" w:rsidP="00000000" w:rsidRDefault="00000000" w:rsidRPr="00000000" w14:paraId="00000099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контролируются модификации и выпуски этих составных частей;</w:t>
      </w:r>
    </w:p>
    <w:p w:rsidR="00000000" w:rsidDel="00000000" w:rsidP="00000000" w:rsidRDefault="00000000" w:rsidRPr="00000000" w14:paraId="0000009A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обеспечивается доступность модификаций и выпусков для заинтересованных сторон;</w:t>
      </w:r>
    </w:p>
    <w:p w:rsidR="00000000" w:rsidDel="00000000" w:rsidP="00000000" w:rsidRDefault="00000000" w:rsidRPr="00000000" w14:paraId="0000009B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регистрируется и сообщается статус составных частей и модификаций;</w:t>
      </w:r>
    </w:p>
    <w:p w:rsidR="00000000" w:rsidDel="00000000" w:rsidP="00000000" w:rsidRDefault="00000000" w:rsidRPr="00000000" w14:paraId="0000009C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гарантируются завершенность и согласованность составных частей;</w:t>
      </w:r>
    </w:p>
    <w:p w:rsidR="00000000" w:rsidDel="00000000" w:rsidP="00000000" w:rsidRDefault="00000000" w:rsidRPr="00000000" w14:paraId="0000009D">
      <w:pPr>
        <w:numPr>
          <w:ilvl w:val="0"/>
          <w:numId w:val="12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контролируются хранение, обработка и поставка составных частей.</w:t>
      </w:r>
    </w:p>
    <w:p w:rsidR="00000000" w:rsidDel="00000000" w:rsidP="00000000" w:rsidRDefault="00000000" w:rsidRPr="00000000" w14:paraId="0000009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6in1rg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1.2.3. Процесс обеспечения гарантии качества программных средств</w:t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гарантии качества программных средств:</w:t>
      </w:r>
    </w:p>
    <w:p w:rsidR="00000000" w:rsidDel="00000000" w:rsidP="00000000" w:rsidRDefault="00000000" w:rsidRPr="00000000" w14:paraId="000000A0">
      <w:pPr>
        <w:numPr>
          <w:ilvl w:val="0"/>
          <w:numId w:val="13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стратегия обеспечения гарантии качества;</w:t>
      </w:r>
    </w:p>
    <w:p w:rsidR="00000000" w:rsidDel="00000000" w:rsidP="00000000" w:rsidRDefault="00000000" w:rsidRPr="00000000" w14:paraId="000000A1">
      <w:pPr>
        <w:numPr>
          <w:ilvl w:val="0"/>
          <w:numId w:val="13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создается и поддерживается свидетельство гарантии качества;</w:t>
      </w:r>
    </w:p>
    <w:p w:rsidR="00000000" w:rsidDel="00000000" w:rsidP="00000000" w:rsidRDefault="00000000" w:rsidRPr="00000000" w14:paraId="000000A2">
      <w:pPr>
        <w:numPr>
          <w:ilvl w:val="0"/>
          <w:numId w:val="13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идентифицируются и регистрируются проблемы и (или) несоответствия с требованиями;</w:t>
      </w:r>
    </w:p>
    <w:p w:rsidR="00000000" w:rsidDel="00000000" w:rsidP="00000000" w:rsidRDefault="00000000" w:rsidRPr="00000000" w14:paraId="000000A3">
      <w:pPr>
        <w:numPr>
          <w:ilvl w:val="0"/>
          <w:numId w:val="13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верифицируется соблюдение продукцией, процессами и действиями соответствующих стандартов, процедур и требований.</w:t>
      </w:r>
    </w:p>
    <w:p w:rsidR="00000000" w:rsidDel="00000000" w:rsidP="00000000" w:rsidRDefault="00000000" w:rsidRPr="00000000" w14:paraId="000000A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lnxbz9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1.2.4. Процесс верификации программных средств</w:t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верификации программных средств: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и осуществляется стратегия верификации;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критерии верификации всех необходимых программных рабочих продуктов;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выполняются требуемые действия по верификации;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и регистрируются дефекты;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результаты верификации становятся доступными заказчику и другим заинтересованным сторонам.</w:t>
      </w:r>
    </w:p>
    <w:p w:rsidR="00000000" w:rsidDel="00000000" w:rsidP="00000000" w:rsidRDefault="00000000" w:rsidRPr="00000000" w14:paraId="000000A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5nkun2" w:id="14"/>
      <w:bookmarkEnd w:id="1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1.2.5. Процесс валидации программных средств</w:t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валидации программных средств:</w:t>
      </w:r>
    </w:p>
    <w:p w:rsidR="00000000" w:rsidDel="00000000" w:rsidP="00000000" w:rsidRDefault="00000000" w:rsidRPr="00000000" w14:paraId="000000AD">
      <w:pPr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и реализуется стратегия валидации;</w:t>
      </w:r>
    </w:p>
    <w:p w:rsidR="00000000" w:rsidDel="00000000" w:rsidP="00000000" w:rsidRDefault="00000000" w:rsidRPr="00000000" w14:paraId="000000AE">
      <w:pPr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определяются критерии валидации для всей требуемой рабочей продукции;</w:t>
      </w:r>
    </w:p>
    <w:p w:rsidR="00000000" w:rsidDel="00000000" w:rsidP="00000000" w:rsidRDefault="00000000" w:rsidRPr="00000000" w14:paraId="000000AF">
      <w:pPr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выполняются требуемые действия по валидации;</w:t>
      </w:r>
    </w:p>
    <w:p w:rsidR="00000000" w:rsidDel="00000000" w:rsidP="00000000" w:rsidRDefault="00000000" w:rsidRPr="00000000" w14:paraId="000000B0">
      <w:pPr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идентифицируются и регистрируются проблемы;</w:t>
      </w:r>
    </w:p>
    <w:p w:rsidR="00000000" w:rsidDel="00000000" w:rsidP="00000000" w:rsidRDefault="00000000" w:rsidRPr="00000000" w14:paraId="000000B1">
      <w:pPr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обеспечиваются свидетельства того, что созданные рабочие программные продукты пригодны для применения по назначению;</w:t>
      </w:r>
    </w:p>
    <w:p w:rsidR="00000000" w:rsidDel="00000000" w:rsidP="00000000" w:rsidRDefault="00000000" w:rsidRPr="00000000" w14:paraId="000000B2">
      <w:pPr>
        <w:numPr>
          <w:ilvl w:val="0"/>
          <w:numId w:val="17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результаты действий по валидации делаются доступными заказчику и другим заинтересованным сторонам.</w:t>
      </w:r>
    </w:p>
    <w:p w:rsidR="00000000" w:rsidDel="00000000" w:rsidP="00000000" w:rsidRDefault="00000000" w:rsidRPr="00000000" w14:paraId="000000B3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ksv4uv" w:id="15"/>
      <w:bookmarkEnd w:id="15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1.2.6. Процесс ревизии программных средств</w:t>
      </w:r>
    </w:p>
    <w:p w:rsidR="00000000" w:rsidDel="00000000" w:rsidP="00000000" w:rsidRDefault="00000000" w:rsidRPr="00000000" w14:paraId="000000B4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ревизии программных средств:</w:t>
      </w:r>
    </w:p>
    <w:p w:rsidR="00000000" w:rsidDel="00000000" w:rsidP="00000000" w:rsidRDefault="00000000" w:rsidRPr="00000000" w14:paraId="000000B5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выполняются технические ревизии и ревизии менеджмента на основе потребностей проекта;</w:t>
      </w:r>
    </w:p>
    <w:p w:rsidR="00000000" w:rsidDel="00000000" w:rsidP="00000000" w:rsidRDefault="00000000" w:rsidRPr="00000000" w14:paraId="000000B6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оцениваются состояние и результаты действий процесса посредством ревизии деятельности;</w:t>
      </w:r>
    </w:p>
    <w:p w:rsidR="00000000" w:rsidDel="00000000" w:rsidP="00000000" w:rsidRDefault="00000000" w:rsidRPr="00000000" w14:paraId="000000B7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объявляются результаты ревизии всем участвующим сторонам;</w:t>
      </w:r>
    </w:p>
    <w:p w:rsidR="00000000" w:rsidDel="00000000" w:rsidP="00000000" w:rsidRDefault="00000000" w:rsidRPr="00000000" w14:paraId="000000B8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отслеживаются для закрытия позиции, по которым необходимо предпринимать активные действия, выявленные в результате ревизии;</w:t>
      </w:r>
    </w:p>
    <w:p w:rsidR="00000000" w:rsidDel="00000000" w:rsidP="00000000" w:rsidRDefault="00000000" w:rsidRPr="00000000" w14:paraId="000000B9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идентифицируются и регистрируются риски и проблемы.</w:t>
      </w:r>
    </w:p>
    <w:p w:rsidR="00000000" w:rsidDel="00000000" w:rsidP="00000000" w:rsidRDefault="00000000" w:rsidRPr="00000000" w14:paraId="000000B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44sinio" w:id="16"/>
      <w:bookmarkEnd w:id="16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1.2.7. Процесс аудита программных средств</w:t>
      </w:r>
    </w:p>
    <w:p w:rsidR="00000000" w:rsidDel="00000000" w:rsidP="00000000" w:rsidRDefault="00000000" w:rsidRPr="00000000" w14:paraId="000000BB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успешного осуществления процесса аудита программных средств:</w:t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и осуществляется стратегия аудита;</w:t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согласно стратегии аудита определяется соответствие отобранных рабочих программных продуктов и (или) услуг или процессов требованиям, планам и соглаше-ниям;</w:t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аудиты проводятся соответствующими независимыми сторонами;</w:t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проблемы, выявленные в процессе аудита, идентифицируются, доводятся до сведения ответственных за корректирующие действия и затем решаются.</w:t>
      </w:r>
    </w:p>
    <w:p w:rsidR="00000000" w:rsidDel="00000000" w:rsidP="00000000" w:rsidRDefault="00000000" w:rsidRPr="00000000" w14:paraId="000000C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jxsxqh" w:id="17"/>
      <w:bookmarkEnd w:id="17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1.2.8. Процесс решения проблем в программных средствах</w:t>
      </w:r>
    </w:p>
    <w:p w:rsidR="00000000" w:rsidDel="00000000" w:rsidP="00000000" w:rsidRDefault="00000000" w:rsidRPr="00000000" w14:paraId="000000C1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результате успешной реализации процесса решения проблем в программных средствах:</w:t>
      </w:r>
    </w:p>
    <w:p w:rsidR="00000000" w:rsidDel="00000000" w:rsidP="00000000" w:rsidRDefault="00000000" w:rsidRPr="00000000" w14:paraId="000000C2">
      <w:pPr>
        <w:numPr>
          <w:ilvl w:val="0"/>
          <w:numId w:val="10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разрабатывается стратегия менеджмента проблем;</w:t>
      </w:r>
    </w:p>
    <w:p w:rsidR="00000000" w:rsidDel="00000000" w:rsidP="00000000" w:rsidRDefault="00000000" w:rsidRPr="00000000" w14:paraId="000000C3">
      <w:pPr>
        <w:numPr>
          <w:ilvl w:val="0"/>
          <w:numId w:val="10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проблемы регистрируются, идентифицируются и классифицируются;</w:t>
      </w:r>
    </w:p>
    <w:p w:rsidR="00000000" w:rsidDel="00000000" w:rsidP="00000000" w:rsidRDefault="00000000" w:rsidRPr="00000000" w14:paraId="000000C4">
      <w:pPr>
        <w:numPr>
          <w:ilvl w:val="0"/>
          <w:numId w:val="10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проблемы анализируются и оцениваются для определения приемлемого решения (решений);</w:t>
      </w:r>
    </w:p>
    <w:p w:rsidR="00000000" w:rsidDel="00000000" w:rsidP="00000000" w:rsidRDefault="00000000" w:rsidRPr="00000000" w14:paraId="000000C5">
      <w:pPr>
        <w:numPr>
          <w:ilvl w:val="0"/>
          <w:numId w:val="10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выполняется решение проблем;</w:t>
      </w:r>
    </w:p>
    <w:p w:rsidR="00000000" w:rsidDel="00000000" w:rsidP="00000000" w:rsidRDefault="00000000" w:rsidRPr="00000000" w14:paraId="000000C6">
      <w:pPr>
        <w:numPr>
          <w:ilvl w:val="0"/>
          <w:numId w:val="10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проблемы отслеживаются вплоть до их закрытия;</w:t>
      </w:r>
    </w:p>
    <w:p w:rsidR="00000000" w:rsidDel="00000000" w:rsidP="00000000" w:rsidRDefault="00000000" w:rsidRPr="00000000" w14:paraId="000000C7">
      <w:pPr>
        <w:numPr>
          <w:ilvl w:val="0"/>
          <w:numId w:val="10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известно текущее состояние всех зафиксированных проблем.</w:t>
      </w:r>
    </w:p>
    <w:p w:rsidR="00000000" w:rsidDel="00000000" w:rsidP="00000000" w:rsidRDefault="00000000" w:rsidRPr="00000000" w14:paraId="000000C8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z337ya" w:id="18"/>
      <w:bookmarkEnd w:id="18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2. Порядок технической поддержки программного обеспечения</w:t>
      </w:r>
    </w:p>
    <w:p w:rsidR="00000000" w:rsidDel="00000000" w:rsidP="00000000" w:rsidRDefault="00000000" w:rsidRPr="00000000" w14:paraId="000000C9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heading=h.3j2qqm3" w:id="19"/>
      <w:bookmarkEnd w:id="19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2.1. Общие сведения</w:t>
      </w:r>
    </w:p>
    <w:p w:rsidR="00000000" w:rsidDel="00000000" w:rsidP="00000000" w:rsidRDefault="00000000" w:rsidRPr="00000000" w14:paraId="000000CA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 условиям партнерского договора, все партнеры разработчика (производителя) ПО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GARPIX CMS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», поставляющие решения на базе данного ПО конечным пользователям, оказывают конечным пользователям услуги технической поддержки. При прямой продаже ПО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GARPIX CMS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» поддержка оказывается непосредственно разработчиком ПО. В данном разделе описываются минимальные требования к условиям технической поддержки. По условиям конкретного контракта партнер или разработчик могут предоставлять более высокие уровни технической поддержки.</w:t>
      </w:r>
    </w:p>
    <w:p w:rsidR="00000000" w:rsidDel="00000000" w:rsidP="00000000" w:rsidRDefault="00000000" w:rsidRPr="00000000" w14:paraId="000000C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heading=h.1y810tw" w:id="20"/>
      <w:bookmarkEnd w:id="2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2.2. Техническая поддержка первого уровня</w:t>
      </w:r>
    </w:p>
    <w:p w:rsidR="00000000" w:rsidDel="00000000" w:rsidP="00000000" w:rsidRDefault="00000000" w:rsidRPr="00000000" w14:paraId="000000CC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Техническая поддержка первого уровня подразумевает регистрацию обращения и консультацию, оказываемую конечному пользователю партнером производителя ПО, проводившей работы по внедрению ПО. Она осуществляется по телефону и электронной почте в режиме 24х7 (круглосуточно, семь дней в неделю).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Специалист технической поддержки осуществляет оперативную помощь по устранению неисправностей, определяет и устраняет ошибки и сбои, связанные с ПО; обрабатывает поступающие обращения. Адрес эл. почты: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aleksey@garpix.com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 Физический адрес: 153037, Иваново, ул. 8 Марта, 32Б, Иваново (ТЦ "Серебряный город, эт. 4).</w:t>
      </w:r>
    </w:p>
    <w:p w:rsidR="00000000" w:rsidDel="00000000" w:rsidP="00000000" w:rsidRDefault="00000000" w:rsidRPr="00000000" w14:paraId="000000C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heading=h.4i7ojhp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2.3. Техническая поддержка второго уровня</w:t>
      </w:r>
    </w:p>
    <w:p w:rsidR="00000000" w:rsidDel="00000000" w:rsidP="00000000" w:rsidRDefault="00000000" w:rsidRPr="00000000" w14:paraId="000000CE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 технической поддержкой второго уровня понимается устранение возникших неполадок, осуществляемое техническими специалистами организации, проводившей работы по внедрению ПО.</w:t>
      </w:r>
    </w:p>
    <w:p w:rsidR="00000000" w:rsidDel="00000000" w:rsidP="00000000" w:rsidRDefault="00000000" w:rsidRPr="00000000" w14:paraId="000000C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heading=h.2xcytpi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2.4. Техническая поддержка третьего уровня</w:t>
      </w:r>
    </w:p>
    <w:p w:rsidR="00000000" w:rsidDel="00000000" w:rsidP="00000000" w:rsidRDefault="00000000" w:rsidRPr="00000000" w14:paraId="000000D0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Техническая поддержка третьего уровня оказывается непосредственно производителем ПО в ситуациях, когда партнер не может справиться с возникшей проблемой самостоятельно и нуждается в помощи технических специалистов производителя ПО.</w:t>
      </w:r>
    </w:p>
    <w:p w:rsidR="00000000" w:rsidDel="00000000" w:rsidP="00000000" w:rsidRDefault="00000000" w:rsidRPr="00000000" w14:paraId="000000D1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Техническая поддержка оказывается производителем ПО только в случае: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 срока бесплатной технической поддержки или оплаты его продления;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использования ПО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GARPIX CMS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с лицензионной продукцией;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соблюдения всех условий применения ПО и лицензионного договора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6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ci93xb" w:id="23"/>
      <w:bookmarkEnd w:id="23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3. Устранение неисправностей программного обеспечения</w:t>
      </w:r>
    </w:p>
    <w:p w:rsidR="00000000" w:rsidDel="00000000" w:rsidP="00000000" w:rsidRDefault="00000000" w:rsidRPr="00000000" w14:paraId="000000D8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Перечень этапов процесса устранения неисправностей программного обеспечения (ПО) приведен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п. 1.2.8 «Процесс решения проблем в программных средствах». Общий порядок технической поддержки ПО приведен в п. 2.</w:t>
      </w:r>
    </w:p>
    <w:p w:rsidR="00000000" w:rsidDel="00000000" w:rsidP="00000000" w:rsidRDefault="00000000" w:rsidRPr="00000000" w14:paraId="000000D9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Штатный порядок работы ПО определяется эксплуатационной документаций, предоставляемой производителем ПО. Поддерживаемый ПО набор функций определяется требованиями технического задания (ТЗ), утвержденного Заказчиком.</w:t>
      </w:r>
    </w:p>
    <w:p w:rsidR="00000000" w:rsidDel="00000000" w:rsidP="00000000" w:rsidRDefault="00000000" w:rsidRPr="00000000" w14:paraId="000000DA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случае обнаружения ошибок в работе ПО, которые являются нарушением требований ТЗ или противоречат порядку работы ПО, описанному в документации, администратор ПО должен направить заявку в службу технической поддержки (СТП) организации, проводившей работы по внедрению ПО. СТП организации, внедрившей ПО, проверяет, при необходимости уточняет полученную заявку и пытается выполнить ее, используя собственные ресурсы и знания.</w:t>
      </w:r>
    </w:p>
    <w:p w:rsidR="00000000" w:rsidDel="00000000" w:rsidP="00000000" w:rsidRDefault="00000000" w:rsidRPr="00000000" w14:paraId="000000DB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случае, если силами СТП организации, внедрившей ПО, выполнить заявку не удается, указанная организация обращается за помощью к производителю ПО. СТП производи-теля, проверяет наличие ошибки и рекомендаций по ее устранению в базе знаний технической поддержки.</w:t>
      </w:r>
    </w:p>
    <w:p w:rsidR="00000000" w:rsidDel="00000000" w:rsidP="00000000" w:rsidRDefault="00000000" w:rsidRPr="00000000" w14:paraId="000000DC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случае если в базе знаний обнаружить описание ошибки не удается, СТП производителя пытается воспроизвести обнаруженную пользователем ошибку в тестовой среде. После подтверждения найденной ошибки СТП производителя передает разработчикам ПО задание на устранение обнаруженной ошибки.</w:t>
      </w:r>
    </w:p>
    <w:p w:rsidR="00000000" w:rsidDel="00000000" w:rsidP="00000000" w:rsidRDefault="00000000" w:rsidRPr="00000000" w14:paraId="000000DD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После устранения неисправности разработчики ПО выпускают обновление к текущей версии ПО или включают исправление в следующую версию ПО. Информация о наличии обновления или новой версии ПО доводится до партнеров производителя ПО. В случае наличия у Заказчика контракта или договора на поддержку ПО, Заказчик имеет право на получение обновления ПО.</w:t>
      </w:r>
    </w:p>
    <w:p w:rsidR="00000000" w:rsidDel="00000000" w:rsidP="00000000" w:rsidRDefault="00000000" w:rsidRPr="00000000" w14:paraId="000000DE">
      <w:pPr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whwml4" w:id="24"/>
      <w:bookmarkEnd w:id="24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 Совершенствование программного обеспечения</w:t>
      </w:r>
    </w:p>
    <w:p w:rsidR="00000000" w:rsidDel="00000000" w:rsidP="00000000" w:rsidRDefault="00000000" w:rsidRPr="00000000" w14:paraId="000000E0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Работа по совершенствованию ПО включает в себя два основных направления:</w:t>
      </w:r>
    </w:p>
    <w:p w:rsidR="00000000" w:rsidDel="00000000" w:rsidP="00000000" w:rsidRDefault="00000000" w:rsidRPr="00000000" w14:paraId="000000E1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повышение качества и надежности ПО;</w:t>
      </w:r>
    </w:p>
    <w:p w:rsidR="00000000" w:rsidDel="00000000" w:rsidP="00000000" w:rsidRDefault="00000000" w:rsidRPr="00000000" w14:paraId="000000E2">
      <w:pPr>
        <w:numPr>
          <w:ilvl w:val="0"/>
          <w:numId w:val="6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актуализация перечня функций, поддерживаемых ПО.</w:t>
      </w:r>
    </w:p>
    <w:p w:rsidR="00000000" w:rsidDel="00000000" w:rsidP="00000000" w:rsidRDefault="00000000" w:rsidRPr="00000000" w14:paraId="000000E3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ходе постоянно проводимой работы по совершенствованию ПО используются хорошо зарекомендовавшие себя методы повышения качества и надежности ПО:</w:t>
      </w:r>
    </w:p>
    <w:p w:rsidR="00000000" w:rsidDel="00000000" w:rsidP="00000000" w:rsidRDefault="00000000" w:rsidRPr="00000000" w14:paraId="000000E4">
      <w:pPr>
        <w:numPr>
          <w:ilvl w:val="0"/>
          <w:numId w:val="1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совершенствование процесса разработки ПО – повышение качества ПО за счет использования современных методик и инструментов разработки;</w:t>
      </w:r>
    </w:p>
    <w:p w:rsidR="00000000" w:rsidDel="00000000" w:rsidP="00000000" w:rsidRDefault="00000000" w:rsidRPr="00000000" w14:paraId="000000E5">
      <w:pPr>
        <w:numPr>
          <w:ilvl w:val="0"/>
          <w:numId w:val="14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совершенствование процесса тестирования ПО – обеспечение необходимой полноты покрытия.</w:t>
      </w:r>
    </w:p>
    <w:p w:rsidR="00000000" w:rsidDel="00000000" w:rsidP="00000000" w:rsidRDefault="00000000" w:rsidRPr="00000000" w14:paraId="000000E6">
      <w:pPr>
        <w:spacing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Актуализация перечня функций, поддерживаемых ПО, включает в себя:</w:t>
      </w:r>
    </w:p>
    <w:p w:rsidR="00000000" w:rsidDel="00000000" w:rsidP="00000000" w:rsidRDefault="00000000" w:rsidRPr="00000000" w14:paraId="000000E7">
      <w:pPr>
        <w:numPr>
          <w:ilvl w:val="0"/>
          <w:numId w:val="1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добавление новых и изменение существующих функций в соответствии со стратегией развития ПО;</w:t>
      </w:r>
    </w:p>
    <w:p w:rsidR="00000000" w:rsidDel="00000000" w:rsidP="00000000" w:rsidRDefault="00000000" w:rsidRPr="00000000" w14:paraId="000000E8">
      <w:pPr>
        <w:numPr>
          <w:ilvl w:val="0"/>
          <w:numId w:val="1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добавление новых и изменение существующих функций по предложениям Заказчиков и партнеров производителя ПО;</w:t>
      </w:r>
    </w:p>
    <w:p w:rsidR="00000000" w:rsidDel="00000000" w:rsidP="00000000" w:rsidRDefault="00000000" w:rsidRPr="00000000" w14:paraId="000000E9">
      <w:pPr>
        <w:numPr>
          <w:ilvl w:val="0"/>
          <w:numId w:val="18"/>
        </w:numP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исключение устаревших функций.</w:t>
      </w:r>
    </w:p>
    <w:p w:rsidR="00000000" w:rsidDel="00000000" w:rsidP="00000000" w:rsidRDefault="00000000" w:rsidRPr="00000000" w14:paraId="000000EA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134" w:top="1134" w:left="1701" w:right="85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358.0" w:type="dxa"/>
      <w:jc w:val="left"/>
      <w:tblLayout w:type="fixed"/>
      <w:tblLook w:val="0400"/>
    </w:tblPr>
    <w:tblGrid>
      <w:gridCol w:w="4369"/>
      <w:gridCol w:w="4989"/>
      <w:tblGridChange w:id="0">
        <w:tblGrid>
          <w:gridCol w:w="4369"/>
          <w:gridCol w:w="498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EF">
          <w:pPr>
            <w:tabs>
              <w:tab w:val="center" w:pos="4677"/>
              <w:tab w:val="right" w:pos="9355"/>
            </w:tabs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ООО «Гарпикс»</w:t>
          </w:r>
        </w:p>
        <w:p w:rsidR="00000000" w:rsidDel="00000000" w:rsidP="00000000" w:rsidRDefault="00000000" w:rsidRPr="00000000" w14:paraId="000000F0">
          <w:pPr>
            <w:tabs>
              <w:tab w:val="center" w:pos="4677"/>
              <w:tab w:val="right" w:pos="9355"/>
            </w:tabs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153027 г.Иваново, П. Большевикова, д. 27</w:t>
          </w:r>
        </w:p>
        <w:p w:rsidR="00000000" w:rsidDel="00000000" w:rsidP="00000000" w:rsidRDefault="00000000" w:rsidRPr="00000000" w14:paraId="000000F1">
          <w:pPr>
            <w:tabs>
              <w:tab w:val="center" w:pos="4677"/>
              <w:tab w:val="right" w:pos="9355"/>
            </w:tabs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ИНН / КПП 3702648341 / 370201001</w:t>
          </w:r>
        </w:p>
        <w:p w:rsidR="00000000" w:rsidDel="00000000" w:rsidP="00000000" w:rsidRDefault="00000000" w:rsidRPr="00000000" w14:paraId="000000F2">
          <w:pPr>
            <w:tabs>
              <w:tab w:val="center" w:pos="4677"/>
              <w:tab w:val="right" w:pos="9355"/>
            </w:tabs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Тел:+7 (4932) 48-98-98</w:t>
          </w:r>
        </w:p>
        <w:p w:rsidR="00000000" w:rsidDel="00000000" w:rsidP="00000000" w:rsidRDefault="00000000" w:rsidRPr="00000000" w14:paraId="000000F3">
          <w:pPr>
            <w:tabs>
              <w:tab w:val="center" w:pos="4677"/>
              <w:tab w:val="right" w:pos="9355"/>
            </w:tabs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e-mail: </w:t>
          </w:r>
          <w:hyperlink r:id="rId1"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info@garpix.com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F4">
          <w:pPr>
            <w:tabs>
              <w:tab w:val="center" w:pos="4677"/>
              <w:tab w:val="right" w:pos="9355"/>
            </w:tabs>
            <w:spacing w:line="240" w:lineRule="auto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garpix.com</w:t>
          </w:r>
        </w:p>
      </w:tc>
      <w:tc>
        <w:tcPr>
          <w:vAlign w:val="center"/>
        </w:tcPr>
        <w:p w:rsidR="00000000" w:rsidDel="00000000" w:rsidP="00000000" w:rsidRDefault="00000000" w:rsidRPr="00000000" w14:paraId="000000F5">
          <w:pPr>
            <w:tabs>
              <w:tab w:val="center" w:pos="4677"/>
              <w:tab w:val="right" w:pos="9355"/>
            </w:tabs>
            <w:spacing w:line="240" w:lineRule="auto"/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2057400" cy="495300"/>
                <wp:effectExtent b="0" l="0" r="0" t="0"/>
                <wp:docPr descr="Описание: C:\Users\Tom\Desktop\лого.jpg" id="4" name="image1.jpg"/>
                <a:graphic>
                  <a:graphicData uri="http://schemas.openxmlformats.org/drawingml/2006/picture">
                    <pic:pic>
                      <pic:nvPicPr>
                        <pic:cNvPr descr="Описание: C:\Users\Tom\Desktop\лого.jpg" id="0" name="image1.jpg"/>
                        <pic:cNvPicPr preferRelativeResize="0"/>
                      </pic:nvPicPr>
                      <pic:blipFill>
                        <a:blip r:embed="rId2"/>
                        <a:srcRect b="0" l="0" r="5728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4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" w:cs="Noto Sans" w:eastAsia="Noto Sans" w:hAnsi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cs="Noto Sans" w:eastAsia="Noto Sans" w:hAnsi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cs="Noto Sans" w:eastAsia="Noto Sans" w:hAnsi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" w:cs="Noto Sans" w:eastAsia="Noto Sans" w:hAnsi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cs="Noto Sans" w:eastAsia="Noto Sans" w:hAnsi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cs="Noto Sans" w:eastAsia="Noto Sans" w:hAnsi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cs="Noto Sans" w:eastAsia="Noto Sans" w:hAnsi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cs="Noto Sans" w:eastAsia="Noto Sans" w:hAnsi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cs="Noto Sans" w:eastAsia="Noto Sans" w:hAnsi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cs="Noto Sans" w:eastAsia="Noto Sans" w:hAnsi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cs="Noto Sans" w:eastAsia="Noto Sans" w:hAnsi="Noto San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Times New Roman" w:cs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jc w:val="both"/>
    </w:pPr>
    <w:rPr>
      <w:rFonts w:ascii="Times New Roman" w:cs="Times New Roman" w:eastAsia="Times New Roman" w:hAnsi="Times New Roman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jc w:val="both"/>
    </w:pPr>
    <w:rPr>
      <w:rFonts w:ascii="Times New Roman" w:cs="Times New Roman" w:eastAsia="Times New Roman" w:hAnsi="Times New Roman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5F562E"/>
    <w:pPr>
      <w:ind w:left="720"/>
      <w:contextualSpacing w:val="1"/>
    </w:pPr>
  </w:style>
  <w:style w:type="paragraph" w:styleId="a6">
    <w:name w:val="header"/>
    <w:basedOn w:val="a"/>
    <w:link w:val="a7"/>
    <w:uiPriority w:val="99"/>
    <w:unhideWhenUsed w:val="1"/>
    <w:rsid w:val="00E600B5"/>
    <w:pPr>
      <w:tabs>
        <w:tab w:val="center" w:pos="4677"/>
        <w:tab w:val="right" w:pos="9355"/>
      </w:tabs>
      <w:spacing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E600B5"/>
  </w:style>
  <w:style w:type="paragraph" w:styleId="a8">
    <w:name w:val="footer"/>
    <w:basedOn w:val="a"/>
    <w:link w:val="a9"/>
    <w:uiPriority w:val="99"/>
    <w:unhideWhenUsed w:val="1"/>
    <w:rsid w:val="00E600B5"/>
    <w:pPr>
      <w:tabs>
        <w:tab w:val="center" w:pos="4677"/>
        <w:tab w:val="right" w:pos="9355"/>
      </w:tabs>
      <w:spacing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E600B5"/>
  </w:style>
  <w:style w:type="paragraph" w:styleId="aa">
    <w:name w:val="Balloon Text"/>
    <w:basedOn w:val="a"/>
    <w:link w:val="ab"/>
    <w:uiPriority w:val="99"/>
    <w:semiHidden w:val="1"/>
    <w:unhideWhenUsed w:val="1"/>
    <w:rsid w:val="00E600B5"/>
    <w:pPr>
      <w:spacing w:line="240" w:lineRule="auto"/>
    </w:pPr>
    <w:rPr>
      <w:rFonts w:ascii="Tahoma" w:cs="Tahoma" w:hAnsi="Tahoma"/>
      <w:sz w:val="16"/>
      <w:szCs w:val="16"/>
    </w:rPr>
  </w:style>
  <w:style w:type="character" w:styleId="ab" w:customStyle="1">
    <w:name w:val="Текст выноски Знак"/>
    <w:basedOn w:val="a0"/>
    <w:link w:val="aa"/>
    <w:uiPriority w:val="99"/>
    <w:semiHidden w:val="1"/>
    <w:rsid w:val="00E600B5"/>
    <w:rPr>
      <w:rFonts w:ascii="Tahoma" w:cs="Tahoma" w:hAnsi="Tahoma"/>
      <w:sz w:val="16"/>
      <w:szCs w:val="16"/>
    </w:rPr>
  </w:style>
  <w:style w:type="paragraph" w:styleId="ac">
    <w:name w:val="TOC Heading"/>
    <w:basedOn w:val="1"/>
    <w:next w:val="a"/>
    <w:uiPriority w:val="39"/>
    <w:semiHidden w:val="1"/>
    <w:unhideWhenUsed w:val="1"/>
    <w:qFormat w:val="1"/>
    <w:rsid w:val="009823F2"/>
    <w:pPr>
      <w:spacing w:after="0" w:before="480"/>
      <w:outlineLvl w:val="9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ru-RU"/>
    </w:rPr>
  </w:style>
  <w:style w:type="paragraph" w:styleId="10">
    <w:name w:val="toc 1"/>
    <w:basedOn w:val="a"/>
    <w:next w:val="a"/>
    <w:autoRedefine w:val="1"/>
    <w:uiPriority w:val="39"/>
    <w:unhideWhenUsed w:val="1"/>
    <w:qFormat w:val="1"/>
    <w:rsid w:val="009823F2"/>
    <w:pPr>
      <w:spacing w:after="100"/>
    </w:pPr>
    <w:rPr>
      <w:rFonts w:ascii="Times New Roman" w:cs="Times New Roman" w:hAnsi="Times New Roman"/>
      <w:bCs w:val="1"/>
      <w:sz w:val="24"/>
      <w:szCs w:val="24"/>
      <w:lang w:val="ru-RU"/>
    </w:rPr>
  </w:style>
  <w:style w:type="character" w:styleId="ad">
    <w:name w:val="Hyperlink"/>
    <w:basedOn w:val="a0"/>
    <w:uiPriority w:val="99"/>
    <w:unhideWhenUsed w:val="1"/>
    <w:rsid w:val="009823F2"/>
    <w:rPr>
      <w:color w:val="0000ff" w:themeColor="hyperlink"/>
      <w:u w:val="single"/>
    </w:rPr>
  </w:style>
  <w:style w:type="paragraph" w:styleId="20">
    <w:name w:val="toc 2"/>
    <w:basedOn w:val="a"/>
    <w:next w:val="a"/>
    <w:autoRedefine w:val="1"/>
    <w:uiPriority w:val="39"/>
    <w:unhideWhenUsed w:val="1"/>
    <w:qFormat w:val="1"/>
    <w:rsid w:val="009823F2"/>
    <w:pPr>
      <w:spacing w:after="100"/>
      <w:ind w:left="220"/>
    </w:pPr>
    <w:rPr>
      <w:rFonts w:asciiTheme="minorHAnsi" w:cstheme="minorBidi" w:eastAsiaTheme="minorEastAsia" w:hAnsiTheme="minorHAnsi"/>
      <w:lang w:val="ru-RU"/>
    </w:rPr>
  </w:style>
  <w:style w:type="paragraph" w:styleId="30">
    <w:name w:val="toc 3"/>
    <w:basedOn w:val="a"/>
    <w:next w:val="a"/>
    <w:autoRedefine w:val="1"/>
    <w:uiPriority w:val="39"/>
    <w:semiHidden w:val="1"/>
    <w:unhideWhenUsed w:val="1"/>
    <w:qFormat w:val="1"/>
    <w:rsid w:val="009823F2"/>
    <w:pPr>
      <w:spacing w:after="100"/>
      <w:ind w:left="440"/>
    </w:pPr>
    <w:rPr>
      <w:rFonts w:asciiTheme="minorHAnsi" w:cstheme="minorBidi" w:eastAsiaTheme="minorEastAsia" w:hAnsiTheme="minorHAnsi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ksey@garpix.com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garpix.com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i8mopY1ST4w/+egvvzXS+6ff8Q==">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2022-11-11T12:07:00Z</dcterms:created>
  <dc:creator>Garpix</dc:creator>
</cp:coreProperties>
</file>