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shd w:val="clear" w:color="auto" w:fill="ffffff"/>
        <w:spacing w:before="160" w:after="16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Документация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содержащая информацию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необходимую для эксплуатации программного обеспечения</w:t>
      </w:r>
    </w:p>
    <w:p>
      <w:pPr>
        <w:pStyle w:val="Основной текст"/>
        <w:shd w:val="clear" w:color="auto" w:fill="ffffff"/>
        <w:spacing w:before="160" w:after="160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После выполнения всех команд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по установке ПО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 документе «Документация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содержащая информацию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необходимую для установки программного обеспечения»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)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 виртуальный сервер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 будет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 запущен по адресу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http://127.0.0.1:8000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Основной текст"/>
        <w:shd w:val="clear" w:color="auto" w:fill="ffffff"/>
        <w:spacing w:before="160" w:after="160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  <w:drawing xmlns:a="http://schemas.openxmlformats.org/drawingml/2006/main">
          <wp:inline distT="0" distB="0" distL="0" distR="0">
            <wp:extent cx="5727573" cy="2511760"/>
            <wp:effectExtent l="0" t="0" r="0" b="0"/>
            <wp:docPr id="1073741825" name="officeArt object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3.png" descr="image3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573" cy="25117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Основной текст"/>
        <w:shd w:val="clear" w:color="auto" w:fill="ffffff"/>
        <w:spacing w:before="160" w:after="160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Если перей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ти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 по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данному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 адресу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то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будет открыта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 следующ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ая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 страниц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.</w:t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  <w:br w:type="textWrapping"/>
      </w: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  <w:drawing xmlns:a="http://schemas.openxmlformats.org/drawingml/2006/main">
          <wp:inline distT="0" distB="0" distL="0" distR="0">
            <wp:extent cx="5727573" cy="1227338"/>
            <wp:effectExtent l="0" t="0" r="0" b="0"/>
            <wp:docPr id="1073741826" name="officeArt object" descr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9.png" descr="image9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573" cy="12273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Основной текст"/>
        <w:shd w:val="clear" w:color="auto" w:fill="ffffff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Для перехода в Админ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панель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необходимо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использ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овать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 адрес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>http://127.0.0.1:8000/admin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 и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ввести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 данные аккаунта администратора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который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был создан при установке ПО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:</w:t>
      </w:r>
    </w:p>
    <w:p>
      <w:pPr>
        <w:pStyle w:val="Основной текст"/>
        <w:shd w:val="clear" w:color="auto" w:fill="ffffff"/>
        <w:spacing w:before="160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  <w:drawing xmlns:a="http://schemas.openxmlformats.org/drawingml/2006/main">
          <wp:inline distT="0" distB="0" distL="0" distR="0">
            <wp:extent cx="4567238" cy="2988439"/>
            <wp:effectExtent l="0" t="0" r="0" b="0"/>
            <wp:docPr id="1073741827" name="officeArt object" descr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8.png" descr="image8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7238" cy="29884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Основной текст"/>
        <w:shd w:val="clear" w:color="auto" w:fill="ffffff"/>
        <w:spacing w:after="160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  <w:drawing xmlns:a="http://schemas.openxmlformats.org/drawingml/2006/main">
          <wp:inline distT="0" distB="0" distL="0" distR="0">
            <wp:extent cx="5727573" cy="3006500"/>
            <wp:effectExtent l="0" t="0" r="0" b="0"/>
            <wp:docPr id="1073741828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5.png" descr="image5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573" cy="3006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Основной текст"/>
        <w:shd w:val="clear" w:color="auto" w:fill="ffffff"/>
        <w:spacing w:after="160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В боковом меню представлены основные сущности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CMS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переходя в которые можно получать список экземпляров сущностей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:</w:t>
      </w:r>
    </w:p>
    <w:p>
      <w:pPr>
        <w:pStyle w:val="Основной текст"/>
        <w:shd w:val="clear" w:color="auto" w:fill="ffffff"/>
        <w:spacing w:after="160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  <w:drawing xmlns:a="http://schemas.openxmlformats.org/drawingml/2006/main">
          <wp:inline distT="0" distB="0" distL="0" distR="0">
            <wp:extent cx="5727573" cy="3172539"/>
            <wp:effectExtent l="0" t="0" r="0" b="0"/>
            <wp:docPr id="1073741829" name="officeArt object" descr="0oOGtBNXPee3nkyF7celLN1KMNYqfNarAApgUOC-CLVJGAq5maSn2i18424nOMNuF1SCFjRDZq8s39Uo5L3wsUu_JAM7x4ctF-Phs6cJfM2tLJH8vFW9MHx2pOgpxbJMTCWXjQmVMdBpOgl6Du07ga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0oOGtBNXPee3nkyF7celLN1KMNYqfNarAApgUOC-CLVJGAq5maSn2i18424nOMNuF1SCFjRDZq8s39Uo5L3wsUu_JAM7x4ctF-Phs6cJfM2tLJH8vFW9MHx2pOgpxbJMTCWXjQmVMdBpOgl6Du07gaA.jpg" descr="0oOGtBNXPee3nkyF7celLN1KMNYqfNarAApgUOC-CLVJGAq5maSn2i18424nOMNuF1SCFjRDZq8s39Uo5L3wsUu_JAM7x4ctF-Phs6cJfM2tLJH8vFW9MHx2pOgpxbJMTCWXjQmVMdBpOgl6Du07gaA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573" cy="31725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Основной текст"/>
        <w:shd w:val="clear" w:color="auto" w:fill="ffffff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В разделе «Пользователи» можно управлять списком пользователей системы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фильтруя его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удаляя экземпляры или переходить на детальную страницу пользователя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:</w:t>
      </w:r>
    </w:p>
    <w:p>
      <w:pPr>
        <w:pStyle w:val="Основной текст"/>
        <w:shd w:val="clear" w:color="auto" w:fill="ffffff"/>
        <w:spacing w:before="160" w:after="160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  <w:drawing xmlns:a="http://schemas.openxmlformats.org/drawingml/2006/main">
          <wp:inline distT="0" distB="0" distL="0" distR="0">
            <wp:extent cx="5727573" cy="3172539"/>
            <wp:effectExtent l="0" t="0" r="0" b="0"/>
            <wp:docPr id="1073741830" name="officeArt object" descr="TtV36iblxZ1XNaPvyrgg5jtRnmSDHrtpkxCmWgO_DfUCgzAEn3lGzHj5_HXCwX582cx9ftLOqgq-U-ZrBcofIs1Tjg5RePS9AsMOaWB3wL-AUB08Qq3sHNRTB7NWTioRohKLYw5c92__EGCydz6TZn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TtV36iblxZ1XNaPvyrgg5jtRnmSDHrtpkxCmWgO_DfUCgzAEn3lGzHj5_HXCwX582cx9ftLOqgq-U-ZrBcofIs1Tjg5RePS9AsMOaWB3wL-AUB08Qq3sHNRTB7NWTioRohKLYw5c92__EGCydz6TZnc.jpg" descr="TtV36iblxZ1XNaPvyrgg5jtRnmSDHrtpkxCmWgO_DfUCgzAEn3lGzHj5_HXCwX582cx9ftLOqgq-U-ZrBcofIs1Tjg5RePS9AsMOaWB3wL-AUB08Qq3sHNRTB7NWTioRohKLYw5c92__EGCydz6TZnc.jp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573" cy="31725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На с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траниц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е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 пользователя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можно гибко настраивать его доступы и просматривать открытые данные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  <w:lang w:val="ru-RU"/>
        </w:rPr>
        <w:t xml:space="preserve">Детальная страница раздела сайта </w:t>
      </w: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>настройка страницы</w:t>
      </w:r>
      <w:r>
        <w:rPr>
          <w:rFonts w:ascii="Times New Roman" w:hAnsi="Times New Roman"/>
          <w:rtl w:val="0"/>
          <w:lang w:val="en-US"/>
        </w:rPr>
        <w:t xml:space="preserve">). SEO: title, description, keywords, </w:t>
      </w:r>
      <w:r>
        <w:rPr>
          <w:rFonts w:ascii="Times New Roman" w:hAnsi="Times New Roman" w:hint="default"/>
          <w:rtl w:val="0"/>
        </w:rPr>
        <w:t>изображение и т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 w:hint="default"/>
          <w:rtl w:val="0"/>
        </w:rPr>
        <w:t>д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/>
          <w:rtl w:val="0"/>
          <w:lang w:val="ru-RU"/>
        </w:rPr>
        <w:t>:</w:t>
      </w:r>
    </w:p>
    <w:p>
      <w:pPr>
        <w:pStyle w:val="По умолчанию"/>
        <w:bidi w:val="0"/>
        <w:spacing w:after="160" w:line="240" w:lineRule="auto"/>
        <w:ind w:left="0" w:right="0" w:firstLine="0"/>
        <w:jc w:val="both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rtl w:val="0"/>
        </w:rPr>
        <w:drawing xmlns:a="http://schemas.openxmlformats.org/drawingml/2006/main">
          <wp:inline distT="0" distB="0" distL="0" distR="0">
            <wp:extent cx="5727573" cy="3177014"/>
            <wp:effectExtent l="0" t="0" r="0" b="0"/>
            <wp:docPr id="1073741831" name="officeArt object" descr="truw2CojVK1Qf6KHOOdOwI8FOZs4F7sBHRIDGeQM_l_dl2ir33W8ZaNb5tluRCC2szD2jKErHPIlBXS5YVSSs1kaQNR8Le22Y1KTdBGKdud1zfCb7-4xMY_kjbOdEQ9ErUG75lznyMtt4xQ0OOO8wB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truw2CojVK1Qf6KHOOdOwI8FOZs4F7sBHRIDGeQM_l_dl2ir33W8ZaNb5tluRCC2szD2jKErHPIlBXS5YVSSs1kaQNR8Le22Y1KTdBGKdud1zfCb7-4xMY_kjbOdEQ9ErUG75lznyMtt4xQ0OOO8wBk.jpg" descr="truw2CojVK1Qf6KHOOdOwI8FOZs4F7sBHRIDGeQM_l_dl2ir33W8ZaNb5tluRCC2szD2jKErHPIlBXS5YVSSs1kaQNR8Le22Y1KTdBGKdud1zfCb7-4xMY_kjbOdEQ9ErUG75lznyMtt4xQ0OOO8wBk.jp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573" cy="31770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По умолчанию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  <w:lang w:val="ru-RU"/>
        </w:rPr>
        <w:t>Список страниц в админ</w:t>
      </w:r>
      <w:r>
        <w:rPr>
          <w:rFonts w:ascii="Times New Roman" w:hAnsi="Times New Roman" w:hint="default"/>
          <w:rtl w:val="0"/>
          <w:lang w:val="ru-RU"/>
        </w:rPr>
        <w:t>истративной панели</w:t>
      </w:r>
      <w:r>
        <w:rPr>
          <w:rFonts w:ascii="Times New Roman" w:hAnsi="Times New Roman" w:hint="default"/>
          <w:rtl w:val="0"/>
          <w:lang w:val="ru-RU"/>
        </w:rPr>
        <w:t xml:space="preserve"> с расположением в виде дерева и возможностью фильтрации</w:t>
      </w:r>
      <w:r>
        <w:rPr>
          <w:rFonts w:ascii="Times New Roman" w:hAnsi="Times New Roman"/>
          <w:rtl w:val="0"/>
          <w:lang w:val="ru-RU"/>
        </w:rPr>
        <w:t>:</w:t>
      </w:r>
    </w:p>
    <w:p>
      <w:pPr>
        <w:pStyle w:val="По умолчанию"/>
        <w:bidi w:val="0"/>
        <w:spacing w:after="160" w:line="240" w:lineRule="auto"/>
        <w:ind w:left="0" w:right="0" w:firstLine="0"/>
        <w:jc w:val="both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rtl w:val="0"/>
        </w:rPr>
        <w:drawing xmlns:a="http://schemas.openxmlformats.org/drawingml/2006/main">
          <wp:inline distT="0" distB="0" distL="0" distR="0">
            <wp:extent cx="5727573" cy="3177014"/>
            <wp:effectExtent l="0" t="0" r="0" b="0"/>
            <wp:docPr id="1073741832" name="officeArt object" descr="KRivBspWG_SVkAfZEI5_4_ZmJODcOx_uD2KUVIGxhgSvM3qMe-42YCuU-tH2Mbsc3BvmEJmj3JWtCCJqaZYBbDgFUH_w7851-tlqb66DnMWiHMW04UKIn04UwQYL-zvz3LaYcnFiEj9zBES4N_TAEO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KRivBspWG_SVkAfZEI5_4_ZmJODcOx_uD2KUVIGxhgSvM3qMe-42YCuU-tH2Mbsc3BvmEJmj3JWtCCJqaZYBbDgFUH_w7851-tlqb66DnMWiHMW04UKIn04UwQYL-zvz3LaYcnFiEj9zBES4N_TAEOE.jpg" descr="KRivBspWG_SVkAfZEI5_4_ZmJODcOx_uD2KUVIGxhgSvM3qMe-42YCuU-tH2Mbsc3BvmEJmj3JWtCCJqaZYBbDgFUH_w7851-tlqb66DnMWiHMW04UKIn04UwQYL-zvz3LaYcnFiEj9zBES4N_TAEOE.jp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573" cy="31770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По умолчанию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 w:hint="default"/>
          <w:rtl w:val="0"/>
          <w:lang w:val="ru-RU"/>
        </w:rPr>
        <w:t>Настройка кастомной сущности для отображения всех возможностей настроек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</w:rPr>
        <w:t>Так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каталоги и карточки можно гибко настраивать через данные элементы управления</w:t>
      </w:r>
      <w:r>
        <w:rPr>
          <w:rFonts w:ascii="Times New Roman" w:hAnsi="Times New Roman"/>
          <w:rtl w:val="0"/>
          <w:lang w:val="ru-RU"/>
        </w:rPr>
        <w:t>:</w:t>
      </w:r>
    </w:p>
    <w:p>
      <w:pPr>
        <w:pStyle w:val="По умолчанию"/>
        <w:bidi w:val="0"/>
        <w:spacing w:after="16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cs="Times New Roman" w:hAnsi="Times New Roman" w:eastAsia="Times New Roman"/>
          <w:rtl w:val="0"/>
        </w:rPr>
        <w:drawing xmlns:a="http://schemas.openxmlformats.org/drawingml/2006/main">
          <wp:inline distT="0" distB="0" distL="0" distR="0">
            <wp:extent cx="5727573" cy="3168064"/>
            <wp:effectExtent l="0" t="0" r="0" b="0"/>
            <wp:docPr id="1073741833" name="officeArt object" descr="rQ_2UyaD9Ia0SF5axKviN7uJ0WtORg_eSxhcXRmk1WwYiLl8qWcKGGjdM3K9xm3NLxvuSozVRVAKHQAuVNzSdp7Q6bXvuYiF6wBr69oQ3_KO9yF7sTrAlKxtwccBiwz0VUOGmKniopzDw6niXbEjx4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rQ_2UyaD9Ia0SF5axKviN7uJ0WtORg_eSxhcXRmk1WwYiLl8qWcKGGjdM3K9xm3NLxvuSozVRVAKHQAuVNzSdp7Q6bXvuYiF6wBr69oQ3_KO9yF7sTrAlKxtwccBiwz0VUOGmKniopzDw6niXbEjx4w.jpg" descr="rQ_2UyaD9Ia0SF5axKviN7uJ0WtORg_eSxhcXRmk1WwYiLl8qWcKGGjdM3K9xm3NLxvuSozVRVAKHQAuVNzSdp7Q6bXvuYiF6wBr69oQ3_KO9yF7sTrAlKxtwccBiwz0VUOGmKniopzDw6niXbEjx4w.jp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573" cy="31680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По умолчанию"/>
        <w:bidi w:val="0"/>
        <w:spacing w:after="16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cs="Times New Roman" w:hAnsi="Times New Roman" w:eastAsia="Times New Roman"/>
          <w:rtl w:val="0"/>
        </w:rPr>
        <w:drawing xmlns:a="http://schemas.openxmlformats.org/drawingml/2006/main">
          <wp:inline distT="0" distB="0" distL="0" distR="0">
            <wp:extent cx="5727573" cy="3302304"/>
            <wp:effectExtent l="0" t="0" r="0" b="0"/>
            <wp:docPr id="1073741834" name="officeArt object" descr="WL8g5AtFx0TUt_aH9pcgHS3NJVWpRbvPlazmzqEw82HD2DXP9ErFDEXI_7mJGROikFKVlA815giwTkLG9LbrtkpGSeNLo9Aog3E7CkW6T22MucWYdcG9Y_CK4YB2ywAdJf9i8P_dfM-fbzGiwGbrvL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WL8g5AtFx0TUt_aH9pcgHS3NJVWpRbvPlazmzqEw82HD2DXP9ErFDEXI_7mJGROikFKVlA815giwTkLG9LbrtkpGSeNLo9Aog3E7CkW6T22MucWYdcG9Y_CK4YB2ywAdJf9i8P_dfM-fbzGiwGbrvLg.jpg" descr="WL8g5AtFx0TUt_aH9pcgHS3NJVWpRbvPlazmzqEw82HD2DXP9ErFDEXI_7mJGROikFKVlA815giwTkLG9LbrtkpGSeNLo9Aog3E7CkW6T22MucWYdcG9Y_CK4YB2ywAdJf9i8P_dfM-fbzGiwGbrvLg.jp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573" cy="33023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Основной текст"/>
        <w:shd w:val="clear" w:color="auto" w:fill="ffffff"/>
        <w:spacing w:before="260" w:after="260"/>
      </w:pP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Для получения консультаций по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процессу эксплуатации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экземпляра ПО и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его функционирования можно написать письмо на электронную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почту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: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pt-PT"/>
        </w:rPr>
        <w:t xml:space="preserve">info@garpix.com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или позвонить по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>телефону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: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8-800-234-50-56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ru-RU"/>
        </w:rPr>
        <w:t>.</w:t>
      </w:r>
      <w:r>
        <w:rPr>
          <w:rFonts w:ascii="Times New Roman" w:cs="Times New Roman" w:hAnsi="Times New Roman" w:eastAsia="Times New Roman"/>
        </w:rPr>
      </w:r>
    </w:p>
    <w:sectPr>
      <w:headerReference w:type="default" r:id="rId14"/>
      <w:footerReference w:type="default" r:id="rId1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